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1037"/>
        <w:tblW w:w="11086" w:type="dxa"/>
        <w:tblLook w:val="04A0"/>
      </w:tblPr>
      <w:tblGrid>
        <w:gridCol w:w="3438"/>
        <w:gridCol w:w="7648"/>
      </w:tblGrid>
      <w:tr w:rsidR="0060072C" w:rsidRPr="005A2BF4" w:rsidTr="00483506">
        <w:trPr>
          <w:trHeight w:val="531"/>
        </w:trPr>
        <w:tc>
          <w:tcPr>
            <w:tcW w:w="11086" w:type="dxa"/>
            <w:gridSpan w:val="2"/>
          </w:tcPr>
          <w:p w:rsidR="0060072C" w:rsidRDefault="0060072C" w:rsidP="00483506">
            <w:pPr>
              <w:rPr>
                <w:rFonts w:ascii="Arial Black" w:hAnsi="Arial Black" w:cs="Arial"/>
                <w:sz w:val="36"/>
              </w:rPr>
            </w:pPr>
            <w:r w:rsidRPr="00087366">
              <w:rPr>
                <w:rFonts w:ascii="Arial Black" w:hAnsi="Arial Black" w:cs="Arial"/>
                <w:sz w:val="28"/>
                <w:szCs w:val="28"/>
              </w:rPr>
              <w:t>Lesson:</w:t>
            </w:r>
            <w:r>
              <w:rPr>
                <w:rFonts w:ascii="Arial Black" w:hAnsi="Arial Black" w:cs="Arial"/>
                <w:sz w:val="36"/>
              </w:rPr>
              <w:t xml:space="preserve"> </w:t>
            </w:r>
            <w:r>
              <w:rPr>
                <w:rFonts w:ascii="Arial Black" w:hAnsi="Arial Black" w:cs="Arial"/>
                <w:sz w:val="28"/>
                <w:szCs w:val="28"/>
              </w:rPr>
              <w:t>Day 2 of 3rd</w:t>
            </w:r>
            <w:r w:rsidRPr="00087366">
              <w:rPr>
                <w:rFonts w:ascii="Arial Black" w:hAnsi="Arial Black" w:cs="Arial"/>
                <w:sz w:val="28"/>
                <w:szCs w:val="28"/>
              </w:rPr>
              <w:t xml:space="preserve"> Grade Unit 2 (use with power point)</w:t>
            </w:r>
          </w:p>
        </w:tc>
      </w:tr>
      <w:tr w:rsidR="0060072C" w:rsidRPr="005A2BF4" w:rsidTr="00483506">
        <w:trPr>
          <w:trHeight w:val="531"/>
        </w:trPr>
        <w:tc>
          <w:tcPr>
            <w:tcW w:w="11086" w:type="dxa"/>
            <w:gridSpan w:val="2"/>
          </w:tcPr>
          <w:p w:rsidR="0060072C" w:rsidRPr="00087366" w:rsidRDefault="0060072C" w:rsidP="00483506">
            <w:pPr>
              <w:rPr>
                <w:sz w:val="28"/>
                <w:szCs w:val="28"/>
              </w:rPr>
            </w:pPr>
            <w:r w:rsidRPr="00087366">
              <w:rPr>
                <w:rFonts w:ascii="Arial Black" w:hAnsi="Arial Black" w:cs="Arial"/>
                <w:sz w:val="28"/>
                <w:szCs w:val="28"/>
              </w:rPr>
              <w:t xml:space="preserve">Standard:  </w:t>
            </w:r>
            <w:r>
              <w:rPr>
                <w:rFonts w:ascii="Arial Black" w:hAnsi="Arial Black" w:cs="Arial"/>
                <w:sz w:val="28"/>
                <w:szCs w:val="28"/>
              </w:rPr>
              <w:t xml:space="preserve">RL.3.3 Describe characters in a story and explain how their actions contribute to the sequence of events. </w:t>
            </w:r>
          </w:p>
        </w:tc>
      </w:tr>
      <w:tr w:rsidR="0060072C" w:rsidTr="00483506">
        <w:trPr>
          <w:trHeight w:val="2051"/>
        </w:trPr>
        <w:tc>
          <w:tcPr>
            <w:tcW w:w="3438" w:type="dxa"/>
          </w:tcPr>
          <w:p w:rsidR="0060072C" w:rsidRPr="00406771" w:rsidRDefault="0060072C" w:rsidP="00483506">
            <w:pPr>
              <w:rPr>
                <w:rFonts w:ascii="Arial Black" w:hAnsi="Arial Black" w:cs="Arial"/>
                <w:sz w:val="44"/>
              </w:rPr>
            </w:pPr>
            <w:r w:rsidRPr="00406771">
              <w:rPr>
                <w:rFonts w:ascii="Arial Black" w:hAnsi="Arial Black" w:cs="Arial"/>
                <w:sz w:val="44"/>
              </w:rPr>
              <w:t>Goal</w:t>
            </w:r>
          </w:p>
          <w:p w:rsidR="0060072C" w:rsidRPr="00F3375A" w:rsidRDefault="0060072C" w:rsidP="00483506">
            <w:pPr>
              <w:rPr>
                <w:rFonts w:ascii="Arial" w:hAnsi="Arial" w:cs="Arial"/>
              </w:rPr>
            </w:pPr>
            <w:r>
              <w:t>(</w:t>
            </w:r>
            <w:r w:rsidRPr="00F3375A">
              <w:rPr>
                <w:rFonts w:ascii="Arial" w:hAnsi="Arial" w:cs="Arial"/>
              </w:rPr>
              <w:t>8) Setting Objectives and Providing Feedback</w:t>
            </w:r>
          </w:p>
          <w:p w:rsidR="0060072C" w:rsidRPr="005A2BF4" w:rsidRDefault="0060072C" w:rsidP="00483506">
            <w:pPr>
              <w:rPr>
                <w:rFonts w:ascii="Arial" w:hAnsi="Arial" w:cs="Arial"/>
              </w:rPr>
            </w:pPr>
            <w:r w:rsidRPr="00F3375A">
              <w:rPr>
                <w:rFonts w:ascii="Arial" w:hAnsi="Arial" w:cs="Arial"/>
              </w:rPr>
              <w:t>(4) Reinforcing effort and Providing Recognition</w:t>
            </w:r>
          </w:p>
        </w:tc>
        <w:tc>
          <w:tcPr>
            <w:tcW w:w="7648" w:type="dxa"/>
          </w:tcPr>
          <w:p w:rsidR="0060072C" w:rsidRPr="00BA1541" w:rsidRDefault="0060072C" w:rsidP="00483506">
            <w:pPr>
              <w:rPr>
                <w:rFonts w:ascii="Calibri" w:eastAsia="Times New Roman" w:hAnsi="Calibri" w:cs="Times New Roman"/>
                <w:color w:val="000000"/>
                <w:sz w:val="44"/>
                <w:szCs w:val="44"/>
              </w:rPr>
            </w:pPr>
            <w:r w:rsidRPr="00BA1541">
              <w:rPr>
                <w:rFonts w:ascii="Arial Black" w:hAnsi="Arial Black"/>
                <w:sz w:val="44"/>
                <w:szCs w:val="44"/>
              </w:rPr>
              <w:t>G:</w:t>
            </w:r>
            <w:r w:rsidRPr="00BA1541">
              <w:rPr>
                <w:rFonts w:ascii="Calibri" w:eastAsia="Times New Roman" w:hAnsi="Calibri" w:cs="Times New Roman"/>
                <w:color w:val="000000"/>
                <w:sz w:val="44"/>
                <w:szCs w:val="44"/>
              </w:rPr>
              <w:t xml:space="preserve"> </w:t>
            </w:r>
          </w:p>
          <w:p w:rsidR="0060072C" w:rsidRPr="00980886" w:rsidRDefault="0060072C" w:rsidP="00483506">
            <w:pPr>
              <w:rPr>
                <w:rFonts w:ascii="Arial" w:hAnsi="Arial" w:cs="Arial"/>
              </w:rPr>
            </w:pPr>
            <w:r w:rsidRPr="00F14B6F">
              <w:rPr>
                <w:rFonts w:ascii="Arial" w:hAnsi="Arial" w:cs="Arial"/>
                <w:sz w:val="24"/>
              </w:rPr>
              <w:t>I will use information from the text to describe characters and their actions in the story.</w:t>
            </w:r>
          </w:p>
        </w:tc>
      </w:tr>
      <w:tr w:rsidR="0060072C" w:rsidTr="00483506">
        <w:trPr>
          <w:trHeight w:val="1931"/>
        </w:trPr>
        <w:tc>
          <w:tcPr>
            <w:tcW w:w="3438" w:type="dxa"/>
          </w:tcPr>
          <w:p w:rsidR="0060072C" w:rsidRPr="00406771" w:rsidRDefault="0060072C" w:rsidP="00483506">
            <w:pPr>
              <w:rPr>
                <w:rFonts w:ascii="Arial Black" w:hAnsi="Arial Black"/>
                <w:sz w:val="36"/>
              </w:rPr>
            </w:pPr>
            <w:r w:rsidRPr="00406771">
              <w:rPr>
                <w:rFonts w:ascii="Arial Black" w:hAnsi="Arial Black"/>
                <w:sz w:val="36"/>
              </w:rPr>
              <w:t>Access Prior Knowledge</w:t>
            </w:r>
          </w:p>
          <w:p w:rsidR="0060072C" w:rsidRPr="00F3375A" w:rsidRDefault="0060072C" w:rsidP="00483506">
            <w:pPr>
              <w:rPr>
                <w:rFonts w:ascii="Arial" w:hAnsi="Arial" w:cs="Arial"/>
              </w:rPr>
            </w:pPr>
            <w:r>
              <w:t>(</w:t>
            </w:r>
            <w:r w:rsidRPr="00F3375A">
              <w:rPr>
                <w:rFonts w:ascii="Arial" w:hAnsi="Arial" w:cs="Arial"/>
              </w:rPr>
              <w:t>6) Nonlinguistic Representations</w:t>
            </w:r>
          </w:p>
          <w:p w:rsidR="0060072C" w:rsidRPr="00F3375A" w:rsidRDefault="0060072C" w:rsidP="00483506">
            <w:pPr>
              <w:rPr>
                <w:rFonts w:ascii="Arial" w:hAnsi="Arial" w:cs="Arial"/>
              </w:rPr>
            </w:pPr>
            <w:r w:rsidRPr="00F3375A">
              <w:rPr>
                <w:rFonts w:ascii="Arial" w:hAnsi="Arial" w:cs="Arial"/>
              </w:rPr>
              <w:t>(7) Cooperative Learning</w:t>
            </w:r>
          </w:p>
          <w:p w:rsidR="0060072C" w:rsidRPr="005A2BF4" w:rsidRDefault="0060072C" w:rsidP="00483506">
            <w:pPr>
              <w:rPr>
                <w:rFonts w:ascii="Arial" w:hAnsi="Arial" w:cs="Arial"/>
              </w:rPr>
            </w:pPr>
            <w:r w:rsidRPr="00F3375A">
              <w:rPr>
                <w:rFonts w:ascii="Arial" w:hAnsi="Arial" w:cs="Arial"/>
              </w:rPr>
              <w:t>(10) Cues, Questions and Advance Organizers</w:t>
            </w:r>
          </w:p>
        </w:tc>
        <w:tc>
          <w:tcPr>
            <w:tcW w:w="7648" w:type="dxa"/>
          </w:tcPr>
          <w:p w:rsidR="0060072C" w:rsidRDefault="0060072C" w:rsidP="00483506">
            <w:pPr>
              <w:rPr>
                <w:rFonts w:ascii="Calibri" w:eastAsia="Times New Roman" w:hAnsi="Calibri" w:cs="Times New Roman"/>
                <w:color w:val="000000"/>
                <w:sz w:val="40"/>
                <w:szCs w:val="40"/>
              </w:rPr>
            </w:pPr>
            <w:r w:rsidRPr="00BA1541">
              <w:rPr>
                <w:rFonts w:ascii="Arial Black" w:hAnsi="Arial Black"/>
                <w:sz w:val="40"/>
                <w:szCs w:val="40"/>
              </w:rPr>
              <w:t>A:</w:t>
            </w:r>
            <w:r w:rsidRPr="00BA1541">
              <w:rPr>
                <w:rFonts w:ascii="Calibri" w:eastAsia="Times New Roman" w:hAnsi="Calibri" w:cs="Times New Roman"/>
                <w:color w:val="000000"/>
                <w:sz w:val="40"/>
                <w:szCs w:val="40"/>
              </w:rPr>
              <w:t xml:space="preserve"> </w:t>
            </w:r>
          </w:p>
          <w:p w:rsidR="0060072C" w:rsidRDefault="0060072C" w:rsidP="0060072C">
            <w:pPr>
              <w:rPr>
                <w:rFonts w:ascii="Arial" w:eastAsia="+mn-ea" w:hAnsi="Arial" w:cs="Arial"/>
                <w:color w:val="000000"/>
                <w:kern w:val="24"/>
                <w:sz w:val="24"/>
                <w:szCs w:val="40"/>
              </w:rPr>
            </w:pPr>
            <w:r w:rsidRPr="00783D13">
              <w:rPr>
                <w:rFonts w:ascii="Arial" w:hAnsi="Arial" w:cs="Arial"/>
                <w:i/>
              </w:rPr>
              <w:t xml:space="preserve"> </w:t>
            </w:r>
            <w:r w:rsidRPr="00B9128C">
              <w:rPr>
                <w:rFonts w:ascii="Comic Sans MS" w:eastAsia="+mn-ea" w:hAnsi="Comic Sans MS" w:cs="+mn-cs"/>
                <w:color w:val="000000"/>
                <w:kern w:val="24"/>
                <w:sz w:val="40"/>
                <w:szCs w:val="40"/>
              </w:rPr>
              <w:t xml:space="preserve"> </w:t>
            </w:r>
            <w:r w:rsidR="00C12E76">
              <w:rPr>
                <w:rFonts w:ascii="Arial" w:eastAsia="+mn-ea" w:hAnsi="Arial" w:cs="Arial"/>
                <w:color w:val="000000"/>
                <w:kern w:val="24"/>
                <w:sz w:val="24"/>
                <w:szCs w:val="40"/>
              </w:rPr>
              <w:t xml:space="preserve">Show the slide of the painting, </w:t>
            </w:r>
            <w:r w:rsidR="00C12E76" w:rsidRPr="00C12E76">
              <w:rPr>
                <w:rFonts w:ascii="Arial" w:eastAsia="+mn-ea" w:hAnsi="Arial" w:cs="Arial"/>
                <w:i/>
                <w:color w:val="000000"/>
                <w:kern w:val="24"/>
                <w:sz w:val="24"/>
                <w:szCs w:val="40"/>
              </w:rPr>
              <w:t>Ground Swell</w:t>
            </w:r>
            <w:r w:rsidR="00C12E76">
              <w:rPr>
                <w:rFonts w:ascii="Arial" w:eastAsia="+mn-ea" w:hAnsi="Arial" w:cs="Arial"/>
                <w:color w:val="000000"/>
                <w:kern w:val="24"/>
                <w:sz w:val="24"/>
                <w:szCs w:val="40"/>
              </w:rPr>
              <w:t xml:space="preserve">, and have the students turn and talk about their thoughts on this painting and how it relates to the story </w:t>
            </w:r>
            <w:r w:rsidR="00C12E76" w:rsidRPr="00C12E76">
              <w:rPr>
                <w:rFonts w:ascii="Arial" w:eastAsia="+mn-ea" w:hAnsi="Arial" w:cs="Arial"/>
                <w:color w:val="000000"/>
                <w:kern w:val="24"/>
                <w:sz w:val="24"/>
                <w:szCs w:val="40"/>
                <w:u w:val="single"/>
              </w:rPr>
              <w:t>Amos and Boris</w:t>
            </w:r>
            <w:r w:rsidR="00C12E76">
              <w:rPr>
                <w:rFonts w:ascii="Arial" w:eastAsia="+mn-ea" w:hAnsi="Arial" w:cs="Arial"/>
                <w:color w:val="000000"/>
                <w:kern w:val="24"/>
                <w:sz w:val="24"/>
                <w:szCs w:val="40"/>
              </w:rPr>
              <w:t>.</w:t>
            </w:r>
          </w:p>
          <w:p w:rsidR="00C12E76" w:rsidRDefault="00C12E76" w:rsidP="0060072C">
            <w:pPr>
              <w:rPr>
                <w:rFonts w:ascii="Arial" w:eastAsia="+mn-ea" w:hAnsi="Arial" w:cs="Arial"/>
                <w:color w:val="000000"/>
                <w:kern w:val="24"/>
                <w:sz w:val="24"/>
                <w:szCs w:val="40"/>
              </w:rPr>
            </w:pPr>
          </w:p>
          <w:p w:rsidR="00C12E76" w:rsidRPr="00C12E76" w:rsidRDefault="00C12E76" w:rsidP="0060072C">
            <w:pPr>
              <w:rPr>
                <w:rFonts w:ascii="Arial" w:hAnsi="Arial" w:cs="Arial"/>
                <w:sz w:val="24"/>
              </w:rPr>
            </w:pPr>
            <w:r>
              <w:rPr>
                <w:rFonts w:ascii="Arial" w:eastAsia="+mn-ea" w:hAnsi="Arial" w:cs="Arial"/>
                <w:color w:val="000000"/>
                <w:kern w:val="24"/>
                <w:sz w:val="24"/>
                <w:szCs w:val="40"/>
              </w:rPr>
              <w:t xml:space="preserve">What did we learn </w:t>
            </w:r>
            <w:proofErr w:type="gramStart"/>
            <w:r>
              <w:rPr>
                <w:rFonts w:ascii="Arial" w:eastAsia="+mn-ea" w:hAnsi="Arial" w:cs="Arial"/>
                <w:color w:val="000000"/>
                <w:kern w:val="24"/>
                <w:sz w:val="24"/>
                <w:szCs w:val="40"/>
              </w:rPr>
              <w:t>about  Amos</w:t>
            </w:r>
            <w:proofErr w:type="gramEnd"/>
            <w:r>
              <w:rPr>
                <w:rFonts w:ascii="Arial" w:eastAsia="+mn-ea" w:hAnsi="Arial" w:cs="Arial"/>
                <w:color w:val="000000"/>
                <w:kern w:val="24"/>
                <w:sz w:val="24"/>
                <w:szCs w:val="40"/>
              </w:rPr>
              <w:t xml:space="preserve"> yesterday?  </w:t>
            </w:r>
          </w:p>
        </w:tc>
      </w:tr>
      <w:tr w:rsidR="0060072C" w:rsidTr="00483506">
        <w:trPr>
          <w:trHeight w:val="1559"/>
        </w:trPr>
        <w:tc>
          <w:tcPr>
            <w:tcW w:w="3438" w:type="dxa"/>
          </w:tcPr>
          <w:p w:rsidR="0060072C" w:rsidRPr="00406771" w:rsidRDefault="0060072C" w:rsidP="00483506">
            <w:pPr>
              <w:rPr>
                <w:rFonts w:ascii="Arial Black" w:hAnsi="Arial Black"/>
                <w:sz w:val="36"/>
              </w:rPr>
            </w:pPr>
            <w:r w:rsidRPr="00406771">
              <w:rPr>
                <w:rFonts w:ascii="Arial Black" w:hAnsi="Arial Black"/>
                <w:sz w:val="36"/>
              </w:rPr>
              <w:t>New Information</w:t>
            </w:r>
          </w:p>
          <w:p w:rsidR="0060072C" w:rsidRPr="00F3375A" w:rsidRDefault="0060072C" w:rsidP="00483506">
            <w:pPr>
              <w:rPr>
                <w:rFonts w:ascii="Arial" w:hAnsi="Arial" w:cs="Arial"/>
              </w:rPr>
            </w:pPr>
            <w:r>
              <w:t>(</w:t>
            </w:r>
            <w:r w:rsidRPr="00F3375A">
              <w:rPr>
                <w:rFonts w:ascii="Arial" w:hAnsi="Arial" w:cs="Arial"/>
              </w:rPr>
              <w:t xml:space="preserve">3) Summarizing and Note Taking </w:t>
            </w:r>
          </w:p>
          <w:p w:rsidR="0060072C" w:rsidRPr="00F3375A" w:rsidRDefault="0060072C" w:rsidP="00483506">
            <w:pPr>
              <w:rPr>
                <w:rFonts w:ascii="Arial" w:hAnsi="Arial" w:cs="Arial"/>
              </w:rPr>
            </w:pPr>
            <w:r w:rsidRPr="00F3375A">
              <w:rPr>
                <w:rFonts w:ascii="Arial" w:hAnsi="Arial" w:cs="Arial"/>
              </w:rPr>
              <w:t>(5) Homework and Practice</w:t>
            </w:r>
          </w:p>
          <w:p w:rsidR="0060072C" w:rsidRPr="00406771" w:rsidRDefault="0060072C" w:rsidP="00483506">
            <w:pPr>
              <w:rPr>
                <w:rFonts w:ascii="Arial Black" w:hAnsi="Arial Black"/>
                <w:sz w:val="36"/>
              </w:rPr>
            </w:pPr>
            <w:r w:rsidRPr="00F3375A">
              <w:rPr>
                <w:rFonts w:ascii="Arial" w:hAnsi="Arial" w:cs="Arial"/>
              </w:rPr>
              <w:t>(11) Teaching Specific Types of Knowledge</w:t>
            </w:r>
          </w:p>
        </w:tc>
        <w:tc>
          <w:tcPr>
            <w:tcW w:w="7648" w:type="dxa"/>
          </w:tcPr>
          <w:p w:rsidR="0060072C" w:rsidRPr="00BA1541" w:rsidRDefault="0060072C" w:rsidP="00483506">
            <w:pPr>
              <w:rPr>
                <w:rFonts w:ascii="Calibri" w:eastAsia="Times New Roman" w:hAnsi="Calibri" w:cs="Times New Roman"/>
                <w:color w:val="000000"/>
                <w:sz w:val="40"/>
                <w:szCs w:val="40"/>
              </w:rPr>
            </w:pPr>
            <w:r w:rsidRPr="00BA1541">
              <w:rPr>
                <w:rFonts w:ascii="Arial Black" w:hAnsi="Arial Black"/>
                <w:sz w:val="40"/>
                <w:szCs w:val="40"/>
              </w:rPr>
              <w:t>N:</w:t>
            </w:r>
            <w:r w:rsidRPr="00BA1541">
              <w:rPr>
                <w:rFonts w:ascii="Calibri" w:eastAsia="Times New Roman" w:hAnsi="Calibri" w:cs="Times New Roman"/>
                <w:color w:val="000000"/>
                <w:sz w:val="40"/>
                <w:szCs w:val="40"/>
              </w:rPr>
              <w:t xml:space="preserve"> </w:t>
            </w:r>
          </w:p>
          <w:p w:rsidR="0060072C" w:rsidRPr="00980886" w:rsidRDefault="0060072C" w:rsidP="00C12E76">
            <w:pPr>
              <w:rPr>
                <w:rFonts w:ascii="Arial" w:hAnsi="Arial" w:cs="Arial"/>
              </w:rPr>
            </w:pPr>
            <w:r>
              <w:rPr>
                <w:rFonts w:ascii="Arial" w:hAnsi="Arial" w:cs="Arial"/>
                <w:sz w:val="24"/>
              </w:rPr>
              <w:t xml:space="preserve">We are going to </w:t>
            </w:r>
            <w:r w:rsidR="00C12E76">
              <w:rPr>
                <w:rFonts w:ascii="Arial" w:hAnsi="Arial" w:cs="Arial"/>
                <w:sz w:val="24"/>
              </w:rPr>
              <w:t>listen to the rest of the story of Amos and Boris and continue to listen for character traits. But today, we will focus on Boris.  We will use the same character sheet as yesterday, but write down character traits for Boris.</w:t>
            </w:r>
          </w:p>
        </w:tc>
      </w:tr>
      <w:tr w:rsidR="0060072C" w:rsidTr="00483506">
        <w:trPr>
          <w:trHeight w:val="1562"/>
        </w:trPr>
        <w:tc>
          <w:tcPr>
            <w:tcW w:w="3438" w:type="dxa"/>
          </w:tcPr>
          <w:p w:rsidR="0060072C" w:rsidRPr="005A2BF4" w:rsidRDefault="0060072C" w:rsidP="00483506">
            <w:pPr>
              <w:rPr>
                <w:rFonts w:ascii="Arial Black" w:hAnsi="Arial Black"/>
              </w:rPr>
            </w:pPr>
            <w:r w:rsidRPr="00406771">
              <w:rPr>
                <w:rFonts w:ascii="Arial Black" w:hAnsi="Arial Black"/>
                <w:sz w:val="36"/>
              </w:rPr>
              <w:t>Application</w:t>
            </w:r>
          </w:p>
          <w:p w:rsidR="0060072C" w:rsidRPr="00F3375A" w:rsidRDefault="0060072C" w:rsidP="00483506">
            <w:pPr>
              <w:rPr>
                <w:rFonts w:ascii="Arial" w:hAnsi="Arial" w:cs="Arial"/>
              </w:rPr>
            </w:pPr>
            <w:r w:rsidRPr="00F3375A">
              <w:rPr>
                <w:rFonts w:ascii="Arial" w:hAnsi="Arial" w:cs="Arial"/>
              </w:rPr>
              <w:t>(2) Identifying Similarities and Differences</w:t>
            </w:r>
          </w:p>
          <w:p w:rsidR="0060072C" w:rsidRPr="00F3375A" w:rsidRDefault="0060072C" w:rsidP="00483506">
            <w:pPr>
              <w:rPr>
                <w:rFonts w:ascii="Arial" w:hAnsi="Arial" w:cs="Arial"/>
              </w:rPr>
            </w:pPr>
            <w:r w:rsidRPr="00F3375A">
              <w:rPr>
                <w:rFonts w:ascii="Arial" w:hAnsi="Arial" w:cs="Arial"/>
              </w:rPr>
              <w:t>(9) Generating and Testing Hypotheses</w:t>
            </w:r>
          </w:p>
          <w:p w:rsidR="0060072C" w:rsidRPr="005A2BF4" w:rsidRDefault="0060072C" w:rsidP="00483506">
            <w:pPr>
              <w:rPr>
                <w:rFonts w:ascii="Arial Black" w:hAnsi="Arial Black"/>
              </w:rPr>
            </w:pPr>
            <w:r w:rsidRPr="00F3375A">
              <w:rPr>
                <w:rFonts w:ascii="Arial" w:hAnsi="Arial" w:cs="Arial"/>
              </w:rPr>
              <w:t>(10) Cues, Questions and Advance Organizers</w:t>
            </w:r>
          </w:p>
        </w:tc>
        <w:tc>
          <w:tcPr>
            <w:tcW w:w="7648" w:type="dxa"/>
          </w:tcPr>
          <w:p w:rsidR="0060072C" w:rsidRPr="00BA1541" w:rsidRDefault="0060072C" w:rsidP="00483506">
            <w:pPr>
              <w:rPr>
                <w:rFonts w:ascii="Arial Black" w:hAnsi="Arial Black"/>
                <w:sz w:val="40"/>
                <w:szCs w:val="40"/>
              </w:rPr>
            </w:pPr>
            <w:r w:rsidRPr="00BA1541">
              <w:rPr>
                <w:rFonts w:ascii="Arial Black" w:hAnsi="Arial Black"/>
                <w:sz w:val="40"/>
                <w:szCs w:val="40"/>
              </w:rPr>
              <w:t>A:</w:t>
            </w:r>
          </w:p>
          <w:p w:rsidR="00951539" w:rsidRDefault="00951539" w:rsidP="00951539">
            <w:pPr>
              <w:rPr>
                <w:rFonts w:ascii="Arial" w:hAnsi="Arial" w:cs="Arial"/>
                <w:sz w:val="24"/>
              </w:rPr>
            </w:pPr>
            <w:r w:rsidRPr="00951539">
              <w:rPr>
                <w:rFonts w:ascii="Arial" w:hAnsi="Arial" w:cs="Arial"/>
                <w:sz w:val="24"/>
              </w:rPr>
              <w:t>We know that characters are important in stories. They keep the action moving and they keep the reader interested.</w:t>
            </w:r>
          </w:p>
          <w:p w:rsidR="0060072C" w:rsidRDefault="0060072C" w:rsidP="00483506">
            <w:pPr>
              <w:rPr>
                <w:rFonts w:ascii="Arial" w:hAnsi="Arial" w:cs="Arial"/>
                <w:sz w:val="24"/>
              </w:rPr>
            </w:pPr>
            <w:r w:rsidRPr="00F14B6F">
              <w:rPr>
                <w:rFonts w:ascii="Arial" w:hAnsi="Arial" w:cs="Arial"/>
                <w:sz w:val="24"/>
              </w:rPr>
              <w:t xml:space="preserve">Use the character sheet to record </w:t>
            </w:r>
            <w:r w:rsidR="00C12E76">
              <w:rPr>
                <w:rFonts w:ascii="Arial" w:hAnsi="Arial" w:cs="Arial"/>
                <w:sz w:val="24"/>
              </w:rPr>
              <w:t>some things you learn about  Boris</w:t>
            </w:r>
            <w:r w:rsidRPr="00F14B6F">
              <w:rPr>
                <w:rFonts w:ascii="Arial" w:hAnsi="Arial" w:cs="Arial"/>
                <w:sz w:val="24"/>
              </w:rPr>
              <w:t xml:space="preserve">. </w:t>
            </w:r>
          </w:p>
          <w:p w:rsidR="0060072C" w:rsidRPr="00FA63CF" w:rsidRDefault="0060072C" w:rsidP="00C12E76">
            <w:pPr>
              <w:rPr>
                <w:rFonts w:ascii="Arial" w:hAnsi="Arial" w:cs="Arial"/>
              </w:rPr>
            </w:pPr>
            <w:r>
              <w:rPr>
                <w:rFonts w:ascii="Arial" w:hAnsi="Arial" w:cs="Arial"/>
                <w:sz w:val="24"/>
              </w:rPr>
              <w:t xml:space="preserve">After reading the story, have students share the notes they took while listening.  </w:t>
            </w:r>
            <w:r w:rsidR="00C12E76">
              <w:rPr>
                <w:rFonts w:ascii="Arial" w:hAnsi="Arial" w:cs="Arial"/>
                <w:sz w:val="24"/>
              </w:rPr>
              <w:t>How can we answer the question at the bottom of our page?</w:t>
            </w:r>
          </w:p>
        </w:tc>
      </w:tr>
      <w:tr w:rsidR="0060072C" w:rsidTr="00483506">
        <w:trPr>
          <w:trHeight w:val="2063"/>
        </w:trPr>
        <w:tc>
          <w:tcPr>
            <w:tcW w:w="3438" w:type="dxa"/>
          </w:tcPr>
          <w:p w:rsidR="0060072C" w:rsidRPr="00406771" w:rsidRDefault="0060072C" w:rsidP="00483506">
            <w:pPr>
              <w:rPr>
                <w:rFonts w:ascii="Arial Black" w:hAnsi="Arial Black"/>
                <w:sz w:val="36"/>
              </w:rPr>
            </w:pPr>
            <w:r w:rsidRPr="00406771">
              <w:rPr>
                <w:rFonts w:ascii="Arial Black" w:hAnsi="Arial Black"/>
                <w:sz w:val="36"/>
              </w:rPr>
              <w:t>Generalize</w:t>
            </w:r>
          </w:p>
          <w:p w:rsidR="0060072C" w:rsidRPr="00F3375A" w:rsidRDefault="0060072C" w:rsidP="00483506">
            <w:pPr>
              <w:rPr>
                <w:rFonts w:ascii="Arial" w:hAnsi="Arial" w:cs="Arial"/>
              </w:rPr>
            </w:pPr>
            <w:r w:rsidRPr="00F3375A">
              <w:rPr>
                <w:rFonts w:ascii="Arial" w:hAnsi="Arial" w:cs="Arial"/>
              </w:rPr>
              <w:t>(8) Setting Objectives and Providing Feedback</w:t>
            </w:r>
          </w:p>
          <w:p w:rsidR="0060072C" w:rsidRPr="005A2BF4" w:rsidRDefault="0060072C" w:rsidP="00483506">
            <w:pPr>
              <w:rPr>
                <w:rFonts w:ascii="Arial Black" w:hAnsi="Arial Black"/>
              </w:rPr>
            </w:pPr>
            <w:r w:rsidRPr="00F3375A">
              <w:rPr>
                <w:rFonts w:ascii="Arial" w:hAnsi="Arial" w:cs="Arial"/>
              </w:rPr>
              <w:t>(4) Reinforcing effort and Providing Recognition</w:t>
            </w:r>
          </w:p>
        </w:tc>
        <w:tc>
          <w:tcPr>
            <w:tcW w:w="7648" w:type="dxa"/>
          </w:tcPr>
          <w:p w:rsidR="0060072C" w:rsidRPr="00BA1541" w:rsidRDefault="0060072C" w:rsidP="00483506">
            <w:pPr>
              <w:rPr>
                <w:rFonts w:ascii="Arial Black" w:hAnsi="Arial Black"/>
                <w:sz w:val="40"/>
                <w:szCs w:val="40"/>
              </w:rPr>
            </w:pPr>
            <w:r w:rsidRPr="00BA1541">
              <w:rPr>
                <w:rFonts w:ascii="Arial Black" w:hAnsi="Arial Black"/>
                <w:sz w:val="40"/>
                <w:szCs w:val="40"/>
              </w:rPr>
              <w:t>G:</w:t>
            </w:r>
          </w:p>
          <w:p w:rsidR="0060072C" w:rsidRPr="009957EC" w:rsidRDefault="0060072C" w:rsidP="00483506">
            <w:pPr>
              <w:rPr>
                <w:rFonts w:ascii="Arial" w:hAnsi="Arial" w:cs="Arial"/>
                <w:sz w:val="32"/>
                <w:szCs w:val="32"/>
              </w:rPr>
            </w:pPr>
            <w:r>
              <w:rPr>
                <w:rFonts w:ascii="Arial" w:hAnsi="Arial" w:cs="Arial"/>
                <w:sz w:val="24"/>
              </w:rPr>
              <w:t>I</w:t>
            </w:r>
            <w:r w:rsidRPr="00F14B6F">
              <w:rPr>
                <w:rFonts w:ascii="Arial" w:hAnsi="Arial" w:cs="Arial"/>
                <w:sz w:val="24"/>
              </w:rPr>
              <w:t xml:space="preserve"> use</w:t>
            </w:r>
            <w:r>
              <w:rPr>
                <w:rFonts w:ascii="Arial" w:hAnsi="Arial" w:cs="Arial"/>
                <w:sz w:val="24"/>
              </w:rPr>
              <w:t>d</w:t>
            </w:r>
            <w:r w:rsidRPr="00F14B6F">
              <w:rPr>
                <w:rFonts w:ascii="Arial" w:hAnsi="Arial" w:cs="Arial"/>
                <w:sz w:val="24"/>
              </w:rPr>
              <w:t xml:space="preserve"> information from the text to describe characters and their actions in the story.</w:t>
            </w:r>
          </w:p>
        </w:tc>
      </w:tr>
    </w:tbl>
    <w:p w:rsidR="009B6A3A" w:rsidRDefault="009B6A3A"/>
    <w:sectPr w:rsidR="009B6A3A"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072C"/>
    <w:rsid w:val="0013564C"/>
    <w:rsid w:val="001B2EFE"/>
    <w:rsid w:val="00237843"/>
    <w:rsid w:val="002E6285"/>
    <w:rsid w:val="003121BA"/>
    <w:rsid w:val="0033120B"/>
    <w:rsid w:val="00417539"/>
    <w:rsid w:val="00422E68"/>
    <w:rsid w:val="004F6A74"/>
    <w:rsid w:val="00520774"/>
    <w:rsid w:val="005344BA"/>
    <w:rsid w:val="0060072C"/>
    <w:rsid w:val="00641767"/>
    <w:rsid w:val="00652A49"/>
    <w:rsid w:val="006C7239"/>
    <w:rsid w:val="006E7197"/>
    <w:rsid w:val="007031EF"/>
    <w:rsid w:val="00736871"/>
    <w:rsid w:val="00753865"/>
    <w:rsid w:val="007C1094"/>
    <w:rsid w:val="00880904"/>
    <w:rsid w:val="0088617F"/>
    <w:rsid w:val="00891E81"/>
    <w:rsid w:val="008A7DF6"/>
    <w:rsid w:val="009229B7"/>
    <w:rsid w:val="00951539"/>
    <w:rsid w:val="009630FD"/>
    <w:rsid w:val="009B6A3A"/>
    <w:rsid w:val="00A0276A"/>
    <w:rsid w:val="00AC037F"/>
    <w:rsid w:val="00B0493A"/>
    <w:rsid w:val="00B261E0"/>
    <w:rsid w:val="00BA0895"/>
    <w:rsid w:val="00C12E76"/>
    <w:rsid w:val="00C555E2"/>
    <w:rsid w:val="00D60D89"/>
    <w:rsid w:val="00D742AB"/>
    <w:rsid w:val="00E439DF"/>
    <w:rsid w:val="00E63BCD"/>
    <w:rsid w:val="00E67DDB"/>
    <w:rsid w:val="00ED1694"/>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7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table" w:styleId="TableGrid">
    <w:name w:val="Table Grid"/>
    <w:basedOn w:val="TableNormal"/>
    <w:uiPriority w:val="59"/>
    <w:rsid w:val="0060072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2012-10-11T19:21:00Z</dcterms:created>
  <dcterms:modified xsi:type="dcterms:W3CDTF">2012-10-11T19:21:00Z</dcterms:modified>
</cp:coreProperties>
</file>